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233C0" w14:textId="777A0F64" w:rsidR="002D290A" w:rsidRDefault="004E6680">
      <w:pPr>
        <w:rPr>
          <w:sz w:val="24"/>
          <w:szCs w:val="24"/>
        </w:rPr>
      </w:pPr>
      <w:r w:rsidRPr="004E6680">
        <w:rPr>
          <w:sz w:val="24"/>
          <w:szCs w:val="24"/>
        </w:rPr>
        <w:t xml:space="preserve">Pápai Lívia szakmai program </w:t>
      </w:r>
    </w:p>
    <w:p w14:paraId="674A7652" w14:textId="2EAA249F" w:rsidR="00FF37FF" w:rsidRDefault="00FF37FF">
      <w:pPr>
        <w:rPr>
          <w:sz w:val="24"/>
          <w:szCs w:val="24"/>
        </w:rPr>
      </w:pPr>
    </w:p>
    <w:p w14:paraId="4B445B69" w14:textId="0F8DE320" w:rsidR="003D0651" w:rsidRDefault="007E1425" w:rsidP="003D0651">
      <w:pPr>
        <w:jc w:val="both"/>
        <w:rPr>
          <w:sz w:val="24"/>
          <w:szCs w:val="24"/>
        </w:rPr>
      </w:pPr>
      <w:r w:rsidRPr="007E1425">
        <w:t xml:space="preserve"> </w:t>
      </w:r>
      <w:r w:rsidRPr="007E1425">
        <w:rPr>
          <w:sz w:val="24"/>
          <w:szCs w:val="24"/>
        </w:rPr>
        <w:t xml:space="preserve"> A Pécsi Tudományegyetem Művészeti Kara régóta fennálló jogos igényt elégít ki a </w:t>
      </w:r>
      <w:r w:rsidR="007B10AB">
        <w:rPr>
          <w:sz w:val="24"/>
          <w:szCs w:val="24"/>
        </w:rPr>
        <w:t>D</w:t>
      </w:r>
      <w:r w:rsidRPr="007E1425">
        <w:rPr>
          <w:sz w:val="24"/>
          <w:szCs w:val="24"/>
        </w:rPr>
        <w:t>ivat és textil képzés elindításával.</w:t>
      </w:r>
      <w:r w:rsidR="00BF25D0">
        <w:rPr>
          <w:sz w:val="24"/>
          <w:szCs w:val="24"/>
        </w:rPr>
        <w:t xml:space="preserve"> A</w:t>
      </w:r>
      <w:r w:rsidR="00225B8A">
        <w:rPr>
          <w:sz w:val="24"/>
          <w:szCs w:val="24"/>
        </w:rPr>
        <w:t>z új</w:t>
      </w:r>
      <w:r w:rsidR="00BF25D0">
        <w:rPr>
          <w:sz w:val="24"/>
          <w:szCs w:val="24"/>
        </w:rPr>
        <w:t xml:space="preserve"> specializáció jól beilleszkedett a Pécsi Művészeti Kar interdiszciplináris törekvéseibe és jelentős támogatást kap nem csak a tárgyalkotás hanem a festőművész szak és a tervezőgrafika szak tanáraitól</w:t>
      </w:r>
      <w:r w:rsidR="00EE4873">
        <w:rPr>
          <w:sz w:val="24"/>
          <w:szCs w:val="24"/>
        </w:rPr>
        <w:t xml:space="preserve"> is</w:t>
      </w:r>
      <w:r w:rsidR="00BF25D0">
        <w:rPr>
          <w:sz w:val="24"/>
          <w:szCs w:val="24"/>
        </w:rPr>
        <w:t xml:space="preserve">. </w:t>
      </w:r>
      <w:r w:rsidR="00C72AB8">
        <w:rPr>
          <w:sz w:val="24"/>
          <w:szCs w:val="24"/>
        </w:rPr>
        <w:t>Őszintén remélem</w:t>
      </w:r>
      <w:r w:rsidR="00BF25D0">
        <w:rPr>
          <w:sz w:val="24"/>
          <w:szCs w:val="24"/>
        </w:rPr>
        <w:t>, hogy munkámmal hozzájárul</w:t>
      </w:r>
      <w:r w:rsidR="00C72AB8">
        <w:rPr>
          <w:sz w:val="24"/>
          <w:szCs w:val="24"/>
        </w:rPr>
        <w:t>ok</w:t>
      </w:r>
      <w:r w:rsidR="00BF25D0">
        <w:rPr>
          <w:sz w:val="24"/>
          <w:szCs w:val="24"/>
        </w:rPr>
        <w:t xml:space="preserve"> és intenzív résztvevője le</w:t>
      </w:r>
      <w:r w:rsidR="00C72AB8">
        <w:rPr>
          <w:sz w:val="24"/>
          <w:szCs w:val="24"/>
        </w:rPr>
        <w:t>sz</w:t>
      </w:r>
      <w:r w:rsidR="00BF25D0">
        <w:rPr>
          <w:sz w:val="24"/>
          <w:szCs w:val="24"/>
        </w:rPr>
        <w:t>ek annak</w:t>
      </w:r>
      <w:r w:rsidR="00EE4873">
        <w:rPr>
          <w:sz w:val="24"/>
          <w:szCs w:val="24"/>
        </w:rPr>
        <w:t xml:space="preserve"> a széles látókörű komplex művészi felfogással rendelkező oktatói gárdá</w:t>
      </w:r>
      <w:r w:rsidR="00D75854">
        <w:rPr>
          <w:sz w:val="24"/>
          <w:szCs w:val="24"/>
        </w:rPr>
        <w:t>nak</w:t>
      </w:r>
      <w:r w:rsidR="00EE4873">
        <w:rPr>
          <w:sz w:val="24"/>
          <w:szCs w:val="24"/>
        </w:rPr>
        <w:t>, amely a szigorú szakmai határokat átlépve, mai, korszerű alkotói tudással és szemlélettel vezeti a tárgyalkotó BA és a tervezett tárgyalkotó MA szakokat.</w:t>
      </w:r>
    </w:p>
    <w:p w14:paraId="6D74F309" w14:textId="60940EF7" w:rsidR="00E67DEC" w:rsidRPr="00E67DEC" w:rsidRDefault="00E67DEC" w:rsidP="00E67DEC">
      <w:pPr>
        <w:jc w:val="both"/>
        <w:rPr>
          <w:sz w:val="24"/>
          <w:szCs w:val="24"/>
        </w:rPr>
      </w:pPr>
      <w:r w:rsidRPr="00E67DEC">
        <w:rPr>
          <w:sz w:val="24"/>
          <w:szCs w:val="24"/>
        </w:rPr>
        <w:t xml:space="preserve">A </w:t>
      </w:r>
      <w:r w:rsidR="007B10AB">
        <w:rPr>
          <w:sz w:val="24"/>
          <w:szCs w:val="24"/>
        </w:rPr>
        <w:t>D</w:t>
      </w:r>
      <w:r w:rsidRPr="00E67DEC">
        <w:rPr>
          <w:sz w:val="24"/>
          <w:szCs w:val="24"/>
        </w:rPr>
        <w:t>ivat és textil specializáció a kézműves tárgyalkotás olyan innovatív területe, amely a hazai igények kielégítésén túlmenően sikeresen integrálható az európai és nemzetközi művészeti közéletbe is. A rendszerváltás utáni átmeneti vákuum után az utóbbi két évtizedben minden idők legnagyobb textilművészeti beruházási munkái valósultak meg magyar középületekben és közintézményekben.</w:t>
      </w:r>
    </w:p>
    <w:p w14:paraId="5FC255BD" w14:textId="4C62F7EC" w:rsidR="00E67DEC" w:rsidRPr="00E67DEC" w:rsidRDefault="00E67DEC" w:rsidP="00E67DEC">
      <w:pPr>
        <w:jc w:val="both"/>
        <w:rPr>
          <w:sz w:val="24"/>
          <w:szCs w:val="24"/>
        </w:rPr>
      </w:pPr>
      <w:r w:rsidRPr="00E67DEC">
        <w:rPr>
          <w:sz w:val="24"/>
          <w:szCs w:val="24"/>
        </w:rPr>
        <w:t xml:space="preserve">A program szemléleti eltérése és újdonsága a textil horizont globális mértékű kiszélesítése és az európaiság gondolatának elfogadása áll. A kérdés már nem a nemzeti hagyományaink európai integrációjának felülete, hanem európaiságunk globális viszonyok közötti megértése és érdekviszonyainak feltárása. A különbség az oktató-nevelő munka szempontjából azért jelentős, mert ez utóbbi az egyetemesség alapelvét szem előtt tartó ismeretelmélet tekintetében jelentősen nagyobb és részben feldolgozatlan anyagot foglal magába. Ebben a nagyobb látószögből tekintett egészben megváltozik az egyes textil kulturális területek jelentősége földrajzi értelemben is és az egyes specializált szakterületek aktuális jelentőségét és helyzetét illetően is. Az aktuális helyzetnek megfelelve kritikusan kell újra vizsgálni eddig alapvetőnek hitt fogalmainkat és ítéleteinket is. Programunk és helyzetünk szempontjából a kárpit fogalmi maghatározásában egyik ilyen döntő változás, a divat és a művészet fogalmainak az emberi kultúra széles horizontján lehetséges feloldását igazolja.  </w:t>
      </w:r>
    </w:p>
    <w:p w14:paraId="0186AFCD" w14:textId="0BCE0802" w:rsidR="00E67DEC" w:rsidRDefault="00E67DEC" w:rsidP="003D0651">
      <w:pPr>
        <w:jc w:val="both"/>
        <w:rPr>
          <w:sz w:val="24"/>
          <w:szCs w:val="24"/>
        </w:rPr>
      </w:pPr>
      <w:r w:rsidRPr="00E67DEC">
        <w:rPr>
          <w:sz w:val="24"/>
          <w:szCs w:val="24"/>
        </w:rPr>
        <w:t xml:space="preserve">A kortárs tárgykultúra tervezői gyakorlatában a fenntartható fejlődéssel összefüggésben egyre több fórum követeli a gyors átfutású, rossz minőségű, olcsó divattermékek ideája helyett a minőség és a tartósabb érték, kevesebb károsanyag kibocsátás, kevesebb hulladék szempontjaira épülő </w:t>
      </w:r>
      <w:proofErr w:type="spellStart"/>
      <w:r w:rsidRPr="00E67DEC">
        <w:rPr>
          <w:sz w:val="24"/>
          <w:szCs w:val="24"/>
        </w:rPr>
        <w:t>slow</w:t>
      </w:r>
      <w:proofErr w:type="spellEnd"/>
      <w:r w:rsidRPr="00E67DEC">
        <w:rPr>
          <w:sz w:val="24"/>
          <w:szCs w:val="24"/>
        </w:rPr>
        <w:t xml:space="preserve"> design kultúra értékrendjét. A kárpitkészítés lassú műfaj, magába építi az időt, nem pillanatnyi élvezetre, hanem időtálló értékek reprezentációjára termett. Nem véletlen, hogy az új idők feszítő problémái között ennek az korszaknak a technikai vívmányai szerepet játszanak a kárpitműfaj új reneszánszában is.</w:t>
      </w:r>
    </w:p>
    <w:p w14:paraId="33F5D606" w14:textId="0EA8D52C" w:rsidR="00225B8A" w:rsidRPr="00E67DEC" w:rsidRDefault="00225B8A" w:rsidP="00225B8A">
      <w:pPr>
        <w:jc w:val="both"/>
        <w:rPr>
          <w:sz w:val="24"/>
          <w:szCs w:val="24"/>
        </w:rPr>
      </w:pPr>
      <w:r w:rsidRPr="00E67DEC">
        <w:rPr>
          <w:sz w:val="24"/>
          <w:szCs w:val="24"/>
        </w:rPr>
        <w:t>A program</w:t>
      </w:r>
      <w:r w:rsidR="009856E6">
        <w:rPr>
          <w:sz w:val="24"/>
          <w:szCs w:val="24"/>
        </w:rPr>
        <w:t>om</w:t>
      </w:r>
      <w:r w:rsidRPr="00E67DEC">
        <w:rPr>
          <w:sz w:val="24"/>
          <w:szCs w:val="24"/>
        </w:rPr>
        <w:t xml:space="preserve"> ezért nem mondhat l</w:t>
      </w:r>
      <w:r w:rsidR="009856E6">
        <w:rPr>
          <w:sz w:val="24"/>
          <w:szCs w:val="24"/>
        </w:rPr>
        <w:t xml:space="preserve">e a </w:t>
      </w:r>
      <w:r w:rsidRPr="00E67DEC">
        <w:rPr>
          <w:sz w:val="24"/>
          <w:szCs w:val="24"/>
        </w:rPr>
        <w:t>szakmai elmélet hivatkozási felületeiről</w:t>
      </w:r>
      <w:r w:rsidR="009856E6">
        <w:rPr>
          <w:sz w:val="24"/>
          <w:szCs w:val="24"/>
        </w:rPr>
        <w:t>.</w:t>
      </w:r>
      <w:r w:rsidRPr="00E67DEC">
        <w:rPr>
          <w:sz w:val="24"/>
          <w:szCs w:val="24"/>
        </w:rPr>
        <w:t xml:space="preserve"> </w:t>
      </w:r>
      <w:r w:rsidR="009856E6">
        <w:rPr>
          <w:sz w:val="24"/>
          <w:szCs w:val="24"/>
        </w:rPr>
        <w:t>F</w:t>
      </w:r>
      <w:r w:rsidRPr="00E67DEC">
        <w:rPr>
          <w:sz w:val="24"/>
          <w:szCs w:val="24"/>
        </w:rPr>
        <w:t>eladat</w:t>
      </w:r>
      <w:r w:rsidR="009856E6">
        <w:rPr>
          <w:sz w:val="24"/>
          <w:szCs w:val="24"/>
        </w:rPr>
        <w:t>omat</w:t>
      </w:r>
      <w:r w:rsidRPr="00E67DEC">
        <w:rPr>
          <w:sz w:val="24"/>
          <w:szCs w:val="24"/>
        </w:rPr>
        <w:t xml:space="preserve"> az alkotásfilozófiák általános kérdésfeltevései szerint határoz</w:t>
      </w:r>
      <w:r w:rsidR="009856E6">
        <w:rPr>
          <w:sz w:val="24"/>
          <w:szCs w:val="24"/>
        </w:rPr>
        <w:t>om</w:t>
      </w:r>
      <w:r w:rsidRPr="00E67DEC">
        <w:rPr>
          <w:sz w:val="24"/>
          <w:szCs w:val="24"/>
        </w:rPr>
        <w:t xml:space="preserve"> meg</w:t>
      </w:r>
      <w:r w:rsidR="009856E6">
        <w:rPr>
          <w:sz w:val="24"/>
          <w:szCs w:val="24"/>
        </w:rPr>
        <w:t xml:space="preserve">, </w:t>
      </w:r>
      <w:r w:rsidRPr="00E67DEC">
        <w:rPr>
          <w:sz w:val="24"/>
          <w:szCs w:val="24"/>
        </w:rPr>
        <w:t>amikor a jelenségek eredetéből, mibenlétéből és céljából indul</w:t>
      </w:r>
      <w:r w:rsidR="009856E6">
        <w:rPr>
          <w:sz w:val="24"/>
          <w:szCs w:val="24"/>
        </w:rPr>
        <w:t>ok</w:t>
      </w:r>
      <w:r w:rsidRPr="00E67DEC">
        <w:rPr>
          <w:sz w:val="24"/>
          <w:szCs w:val="24"/>
        </w:rPr>
        <w:t xml:space="preserve"> ki. A textilművészet gyakorlati oktatási stratégiája a textil aktuális formaproblémáit az ember gondolkodó tervezői habitusának előbbi hármasában igyekszik konzisztens tárgyiassággal kezelni.</w:t>
      </w:r>
    </w:p>
    <w:p w14:paraId="7A15DE15" w14:textId="77777777" w:rsidR="00225B8A" w:rsidRDefault="00225B8A" w:rsidP="003D0651">
      <w:pPr>
        <w:jc w:val="both"/>
        <w:rPr>
          <w:sz w:val="24"/>
          <w:szCs w:val="24"/>
        </w:rPr>
      </w:pPr>
    </w:p>
    <w:p w14:paraId="41D870D5" w14:textId="0C39B26E" w:rsidR="007E1425" w:rsidRPr="003D0651" w:rsidRDefault="003D0651" w:rsidP="007E1425">
      <w:pPr>
        <w:jc w:val="both"/>
        <w:rPr>
          <w:sz w:val="24"/>
          <w:szCs w:val="24"/>
        </w:rPr>
      </w:pPr>
      <w:r>
        <w:rPr>
          <w:sz w:val="24"/>
          <w:szCs w:val="24"/>
        </w:rPr>
        <w:lastRenderedPageBreak/>
        <w:t xml:space="preserve"> </w:t>
      </w:r>
      <w:r w:rsidR="00C72AB8">
        <w:rPr>
          <w:sz w:val="24"/>
          <w:szCs w:val="24"/>
        </w:rPr>
        <w:t>A</w:t>
      </w:r>
      <w:r>
        <w:rPr>
          <w:sz w:val="24"/>
          <w:szCs w:val="24"/>
        </w:rPr>
        <w:t xml:space="preserve"> Moholy-Nagy </w:t>
      </w:r>
      <w:r w:rsidR="00C72AB8">
        <w:rPr>
          <w:sz w:val="24"/>
          <w:szCs w:val="24"/>
        </w:rPr>
        <w:t>M</w:t>
      </w:r>
      <w:r>
        <w:rPr>
          <w:sz w:val="24"/>
          <w:szCs w:val="24"/>
        </w:rPr>
        <w:t xml:space="preserve">űvészeti Egyetemen és a Metropolitan </w:t>
      </w:r>
      <w:r w:rsidR="00C72AB8">
        <w:rPr>
          <w:sz w:val="24"/>
          <w:szCs w:val="24"/>
        </w:rPr>
        <w:t>E</w:t>
      </w:r>
      <w:r>
        <w:rPr>
          <w:sz w:val="24"/>
          <w:szCs w:val="24"/>
        </w:rPr>
        <w:t>gyetemen megvalósuló hasonló tartalmú oktatás</w:t>
      </w:r>
      <w:r w:rsidR="00C72AB8">
        <w:rPr>
          <w:sz w:val="24"/>
          <w:szCs w:val="24"/>
        </w:rPr>
        <w:t>sal összehasonlítva elképzelésem</w:t>
      </w:r>
      <w:r w:rsidR="00D55C59">
        <w:rPr>
          <w:sz w:val="24"/>
          <w:szCs w:val="24"/>
        </w:rPr>
        <w:t>et</w:t>
      </w:r>
      <w:r w:rsidR="00C72AB8">
        <w:rPr>
          <w:sz w:val="24"/>
          <w:szCs w:val="24"/>
        </w:rPr>
        <w:t xml:space="preserve"> a tárgyalkotás szak</w:t>
      </w:r>
      <w:r w:rsidR="00D55C59">
        <w:rPr>
          <w:sz w:val="24"/>
          <w:szCs w:val="24"/>
        </w:rPr>
        <w:t>on több ponton is eltérő szakmai szemlélettel sz</w:t>
      </w:r>
      <w:r w:rsidR="00D51389">
        <w:rPr>
          <w:sz w:val="24"/>
          <w:szCs w:val="24"/>
        </w:rPr>
        <w:t>eretném</w:t>
      </w:r>
      <w:r w:rsidR="00D55C59">
        <w:rPr>
          <w:sz w:val="24"/>
          <w:szCs w:val="24"/>
        </w:rPr>
        <w:t xml:space="preserve"> megvalósítani.</w:t>
      </w:r>
      <w:r w:rsidR="007E1425" w:rsidRPr="007E1425">
        <w:rPr>
          <w:sz w:val="24"/>
          <w:szCs w:val="24"/>
        </w:rPr>
        <w:t xml:space="preserve"> </w:t>
      </w:r>
      <w:r w:rsidR="007E1425" w:rsidRPr="003D0651">
        <w:rPr>
          <w:sz w:val="24"/>
          <w:szCs w:val="24"/>
        </w:rPr>
        <w:t>Bár a tananyag egy része értelemszerűen hasonló tudásanyagot ad át, a szakmai képzés alapjait és legjavát tartalmazz</w:t>
      </w:r>
      <w:r w:rsidR="009856E6">
        <w:rPr>
          <w:sz w:val="24"/>
          <w:szCs w:val="24"/>
        </w:rPr>
        <w:t>a</w:t>
      </w:r>
      <w:r w:rsidR="007E1425" w:rsidRPr="003D0651">
        <w:rPr>
          <w:sz w:val="24"/>
          <w:szCs w:val="24"/>
        </w:rPr>
        <w:t>, töreked</w:t>
      </w:r>
      <w:r w:rsidR="009856E6">
        <w:rPr>
          <w:sz w:val="24"/>
          <w:szCs w:val="24"/>
        </w:rPr>
        <w:t>ni szeretnék</w:t>
      </w:r>
      <w:r w:rsidR="007E1425" w:rsidRPr="003D0651">
        <w:rPr>
          <w:sz w:val="24"/>
          <w:szCs w:val="24"/>
        </w:rPr>
        <w:t xml:space="preserve"> arra, hogy a Tárgyalkotás</w:t>
      </w:r>
      <w:r w:rsidR="009856E6">
        <w:rPr>
          <w:sz w:val="24"/>
          <w:szCs w:val="24"/>
        </w:rPr>
        <w:t xml:space="preserve"> MA</w:t>
      </w:r>
      <w:r w:rsidR="007E1425" w:rsidRPr="003D0651">
        <w:rPr>
          <w:sz w:val="24"/>
          <w:szCs w:val="24"/>
        </w:rPr>
        <w:t xml:space="preserve"> szak attól eltérő szakmai tartalmakat is </w:t>
      </w:r>
      <w:r w:rsidR="005B7CB4">
        <w:rPr>
          <w:sz w:val="24"/>
          <w:szCs w:val="24"/>
        </w:rPr>
        <w:t>közvetítsen</w:t>
      </w:r>
      <w:r w:rsidR="007E1425" w:rsidRPr="003D0651">
        <w:rPr>
          <w:sz w:val="24"/>
          <w:szCs w:val="24"/>
        </w:rPr>
        <w:t xml:space="preserve">. </w:t>
      </w:r>
      <w:r w:rsidR="003542E4">
        <w:rPr>
          <w:sz w:val="24"/>
          <w:szCs w:val="24"/>
        </w:rPr>
        <w:t>A képzésben kialakított párhuzamok mellett az eltérések adhatnak alapot egy kreatív partnerségen alapuló együttműködésre</w:t>
      </w:r>
      <w:r w:rsidR="007E1425" w:rsidRPr="003D0651">
        <w:rPr>
          <w:sz w:val="24"/>
          <w:szCs w:val="24"/>
        </w:rPr>
        <w:t xml:space="preserve"> a Moholy-Nagy Művészeti és a Budapesti Metropolitan Egyetemmel egyaránt. </w:t>
      </w:r>
    </w:p>
    <w:p w14:paraId="25E0DC7D" w14:textId="795AC5EC" w:rsidR="003D0651" w:rsidRDefault="00D55C59" w:rsidP="003D0651">
      <w:pPr>
        <w:jc w:val="both"/>
        <w:rPr>
          <w:sz w:val="24"/>
          <w:szCs w:val="24"/>
        </w:rPr>
      </w:pPr>
      <w:r>
        <w:rPr>
          <w:sz w:val="24"/>
          <w:szCs w:val="24"/>
        </w:rPr>
        <w:t xml:space="preserve"> </w:t>
      </w:r>
      <w:r w:rsidR="004779A4">
        <w:rPr>
          <w:sz w:val="24"/>
          <w:szCs w:val="24"/>
        </w:rPr>
        <w:t xml:space="preserve">Ezek az eltérések a </w:t>
      </w:r>
      <w:r w:rsidR="007B10AB">
        <w:rPr>
          <w:sz w:val="24"/>
          <w:szCs w:val="24"/>
        </w:rPr>
        <w:t>D</w:t>
      </w:r>
      <w:r w:rsidR="004779A4">
        <w:rPr>
          <w:sz w:val="24"/>
          <w:szCs w:val="24"/>
        </w:rPr>
        <w:t xml:space="preserve">ivat és textil specializáció esetében két fő </w:t>
      </w:r>
      <w:r w:rsidR="003542E4">
        <w:rPr>
          <w:sz w:val="24"/>
          <w:szCs w:val="24"/>
        </w:rPr>
        <w:t>területet</w:t>
      </w:r>
      <w:r w:rsidR="00D51389">
        <w:rPr>
          <w:sz w:val="24"/>
          <w:szCs w:val="24"/>
        </w:rPr>
        <w:t xml:space="preserve"> érintenek</w:t>
      </w:r>
      <w:r w:rsidR="004779A4">
        <w:rPr>
          <w:sz w:val="24"/>
          <w:szCs w:val="24"/>
        </w:rPr>
        <w:t xml:space="preserve">. A Moholy-Nagy Művészeti Egyetemen például </w:t>
      </w:r>
      <w:r w:rsidR="00E37A87">
        <w:rPr>
          <w:sz w:val="24"/>
          <w:szCs w:val="24"/>
        </w:rPr>
        <w:t>a</w:t>
      </w:r>
      <w:r w:rsidR="00D51389">
        <w:rPr>
          <w:sz w:val="24"/>
          <w:szCs w:val="24"/>
        </w:rPr>
        <w:t xml:space="preserve">z </w:t>
      </w:r>
      <w:r w:rsidR="00E37A87">
        <w:rPr>
          <w:sz w:val="24"/>
          <w:szCs w:val="24"/>
        </w:rPr>
        <w:t xml:space="preserve">alapanyagtervező területeken </w:t>
      </w:r>
      <w:r w:rsidR="00D51389">
        <w:rPr>
          <w:sz w:val="24"/>
          <w:szCs w:val="24"/>
        </w:rPr>
        <w:t>(kötött-, hurkolt-, nyomottanyag)</w:t>
      </w:r>
      <w:r w:rsidR="004779A4">
        <w:rPr>
          <w:sz w:val="24"/>
          <w:szCs w:val="24"/>
        </w:rPr>
        <w:t xml:space="preserve"> korábbi oktatási és műhelystruktúrát</w:t>
      </w:r>
      <w:r w:rsidR="00E37A87">
        <w:rPr>
          <w:sz w:val="24"/>
          <w:szCs w:val="24"/>
        </w:rPr>
        <w:t xml:space="preserve"> a könnyűipar kilencvenes években bekövetkezett regressziója ellenére is megtartották.</w:t>
      </w:r>
      <w:r w:rsidR="004779A4">
        <w:rPr>
          <w:sz w:val="24"/>
          <w:szCs w:val="24"/>
        </w:rPr>
        <w:t xml:space="preserve"> </w:t>
      </w:r>
      <w:r w:rsidR="00D51389">
        <w:rPr>
          <w:sz w:val="24"/>
          <w:szCs w:val="24"/>
        </w:rPr>
        <w:t xml:space="preserve">Miután a </w:t>
      </w:r>
      <w:r w:rsidR="00BA6E86">
        <w:rPr>
          <w:sz w:val="24"/>
          <w:szCs w:val="24"/>
        </w:rPr>
        <w:t xml:space="preserve">kilencvenes években a </w:t>
      </w:r>
      <w:r w:rsidR="00D51389">
        <w:rPr>
          <w:sz w:val="24"/>
          <w:szCs w:val="24"/>
        </w:rPr>
        <w:t>teljes magyar alapanyag gyártás megszűnt</w:t>
      </w:r>
      <w:r w:rsidR="00BA6E86">
        <w:rPr>
          <w:sz w:val="24"/>
          <w:szCs w:val="24"/>
        </w:rPr>
        <w:t>, a</w:t>
      </w:r>
      <w:r w:rsidR="00D51389">
        <w:rPr>
          <w:sz w:val="24"/>
          <w:szCs w:val="24"/>
        </w:rPr>
        <w:t xml:space="preserve"> </w:t>
      </w:r>
      <w:r w:rsidR="007E1425">
        <w:rPr>
          <w:sz w:val="24"/>
          <w:szCs w:val="24"/>
        </w:rPr>
        <w:t xml:space="preserve">DMI </w:t>
      </w:r>
      <w:r w:rsidR="004779A4">
        <w:rPr>
          <w:sz w:val="24"/>
          <w:szCs w:val="24"/>
        </w:rPr>
        <w:t>divat szakterül</w:t>
      </w:r>
      <w:r w:rsidR="00BA6E86">
        <w:rPr>
          <w:sz w:val="24"/>
          <w:szCs w:val="24"/>
        </w:rPr>
        <w:t>et</w:t>
      </w:r>
      <w:r w:rsidR="007E1425">
        <w:rPr>
          <w:sz w:val="24"/>
          <w:szCs w:val="24"/>
        </w:rPr>
        <w:t>é</w:t>
      </w:r>
      <w:r w:rsidR="00BA6E86">
        <w:rPr>
          <w:sz w:val="24"/>
          <w:szCs w:val="24"/>
        </w:rPr>
        <w:t>n a kézműves módszerekkel megvalósítható anyagmanipulációkra helyezzük a hangsúlyt.</w:t>
      </w:r>
      <w:r w:rsidR="007E1425">
        <w:rPr>
          <w:sz w:val="24"/>
          <w:szCs w:val="24"/>
        </w:rPr>
        <w:t xml:space="preserve"> Külön alapanyagtervező</w:t>
      </w:r>
      <w:r w:rsidR="0045042A">
        <w:rPr>
          <w:sz w:val="24"/>
          <w:szCs w:val="24"/>
        </w:rPr>
        <w:t xml:space="preserve"> stúdiumokat </w:t>
      </w:r>
      <w:r w:rsidR="007E1425">
        <w:rPr>
          <w:sz w:val="24"/>
          <w:szCs w:val="24"/>
        </w:rPr>
        <w:t>nem hozunk létre</w:t>
      </w:r>
      <w:r w:rsidR="0045042A">
        <w:rPr>
          <w:sz w:val="24"/>
          <w:szCs w:val="24"/>
        </w:rPr>
        <w:t>,</w:t>
      </w:r>
      <w:r w:rsidR="00BA6E86">
        <w:rPr>
          <w:sz w:val="24"/>
          <w:szCs w:val="24"/>
        </w:rPr>
        <w:t xml:space="preserve"> </w:t>
      </w:r>
      <w:r w:rsidR="0045042A">
        <w:rPr>
          <w:sz w:val="24"/>
          <w:szCs w:val="24"/>
        </w:rPr>
        <w:t>ö</w:t>
      </w:r>
      <w:r w:rsidR="00BA6E86">
        <w:rPr>
          <w:sz w:val="24"/>
          <w:szCs w:val="24"/>
        </w:rPr>
        <w:t>ltözéktervező képzésünket kifejezetten az öltözék formatervezésre koncentráljuk.</w:t>
      </w:r>
    </w:p>
    <w:p w14:paraId="75BF61D7" w14:textId="652E5102" w:rsidR="004E6680" w:rsidRDefault="004E6680" w:rsidP="004E6680">
      <w:pPr>
        <w:spacing w:line="240" w:lineRule="auto"/>
        <w:contextualSpacing/>
        <w:jc w:val="both"/>
        <w:rPr>
          <w:sz w:val="24"/>
          <w:szCs w:val="24"/>
        </w:rPr>
      </w:pPr>
      <w:r w:rsidRPr="0000676C">
        <w:rPr>
          <w:rFonts w:asciiTheme="majorHAnsi" w:hAnsiTheme="majorHAnsi" w:cstheme="majorHAnsi"/>
        </w:rPr>
        <w:t xml:space="preserve">A </w:t>
      </w:r>
      <w:r w:rsidRPr="0045042A">
        <w:rPr>
          <w:sz w:val="24"/>
          <w:szCs w:val="24"/>
        </w:rPr>
        <w:t xml:space="preserve">Pécsi Művészeti Szakközépiskolában a textiltervező képzésnek nagy hagyományai vannak. R. Fürtös Ilona Ferenczy Noémi díjas textilművész legendás működésének köszönhetően számtalan tehetséges növendék került a művészeti felsőoktatásba majd a magyar és a nemzetközi textilművészeti közélet sikeres szereplői közé. </w:t>
      </w:r>
      <w:r w:rsidR="0045042A">
        <w:rPr>
          <w:sz w:val="24"/>
          <w:szCs w:val="24"/>
        </w:rPr>
        <w:t xml:space="preserve">Erre az értékes pécsi hagyományra </w:t>
      </w:r>
      <w:r w:rsidR="005A76A5">
        <w:rPr>
          <w:sz w:val="24"/>
          <w:szCs w:val="24"/>
        </w:rPr>
        <w:t>és Ferenczy Noémi művész szövő életművét szem előtt tartva,</w:t>
      </w:r>
      <w:r w:rsidR="0045042A">
        <w:rPr>
          <w:sz w:val="24"/>
          <w:szCs w:val="24"/>
        </w:rPr>
        <w:t xml:space="preserve"> az</w:t>
      </w:r>
      <w:r w:rsidR="0045042A" w:rsidRPr="0045042A">
        <w:rPr>
          <w:sz w:val="24"/>
          <w:szCs w:val="24"/>
        </w:rPr>
        <w:t xml:space="preserve"> autonóm textilművész képzés</w:t>
      </w:r>
      <w:r w:rsidR="005A76A5">
        <w:rPr>
          <w:sz w:val="24"/>
          <w:szCs w:val="24"/>
        </w:rPr>
        <w:t xml:space="preserve"> bázisát</w:t>
      </w:r>
      <w:r w:rsidR="0045042A" w:rsidRPr="0045042A">
        <w:rPr>
          <w:sz w:val="24"/>
          <w:szCs w:val="24"/>
        </w:rPr>
        <w:t xml:space="preserve"> a</w:t>
      </w:r>
      <w:r w:rsidR="005A76A5">
        <w:rPr>
          <w:sz w:val="24"/>
          <w:szCs w:val="24"/>
        </w:rPr>
        <w:t xml:space="preserve"> kárpitművészeti</w:t>
      </w:r>
      <w:r w:rsidR="0045042A" w:rsidRPr="0045042A">
        <w:rPr>
          <w:sz w:val="24"/>
          <w:szCs w:val="24"/>
        </w:rPr>
        <w:t xml:space="preserve"> képzésben határozzuk meg. </w:t>
      </w:r>
    </w:p>
    <w:p w14:paraId="3CE6B057" w14:textId="3C4B15C3" w:rsidR="001645FB" w:rsidRPr="0045042A" w:rsidRDefault="001645FB" w:rsidP="001645FB">
      <w:pPr>
        <w:spacing w:line="240" w:lineRule="auto"/>
        <w:contextualSpacing/>
        <w:jc w:val="both"/>
        <w:rPr>
          <w:sz w:val="24"/>
          <w:szCs w:val="24"/>
        </w:rPr>
      </w:pPr>
      <w:r w:rsidRPr="001645FB">
        <w:rPr>
          <w:sz w:val="24"/>
          <w:szCs w:val="24"/>
        </w:rPr>
        <w:t>A kérdést illetően szembesülnünk kell hagyományainkkal, mindenekelőtt Ferenczy Noémi hiteles művész-szövő életművével. A kortárs törekvésekben, a kommunikáció eszközrendszerének kiszélesedésével, a kárpitművészet művelésének éppen ez a személyes közvetlenségű módja, a személyre szabott lépték erősödött fel. A szövésben a személyes jelenlét, a műfaj individuális képességeinek határozott megnyilvánulása, a művész kéznyomának grafológiai szintű érzékelhetősége kapott hangsúlyt. Az utóbbi két évtizedben a művészi függetlenség szimbólumává emelkedett kisműhelyek személyes légköre teremtett eltérő értelmezést és érezhető elmozdulást. A művek méretei is némileg alkalmazkodtak az individuum teherbíró képességéhez. Ferencz</w:t>
      </w:r>
      <w:r>
        <w:rPr>
          <w:sz w:val="24"/>
          <w:szCs w:val="24"/>
        </w:rPr>
        <w:t>y</w:t>
      </w:r>
      <w:r w:rsidRPr="001645FB">
        <w:rPr>
          <w:sz w:val="24"/>
          <w:szCs w:val="24"/>
        </w:rPr>
        <w:t xml:space="preserve"> Noémi, mindvégig egy ember léptékű attitűdben állt, amelyben a tervezést és a kivitelezét egy szétválaszthatatlan egységként fogta fel. Szemléletének megatározó ereje áttűnik a hetvenes évek generációinak munkásságában is, és mindmáig nélkülözhetetlen egy korszerű kárpit felfogás kialakításában. Egyedülállóan előremutató jelenség volt, - nem késői utóélete valamilyen korábbi európai jelenségnek - és mint ilyen egyedülállóan magyar is volt.</w:t>
      </w:r>
    </w:p>
    <w:p w14:paraId="4B632424" w14:textId="79655F1A" w:rsidR="004E6680" w:rsidRPr="00160F2E" w:rsidRDefault="004E6680" w:rsidP="004E6680">
      <w:pPr>
        <w:spacing w:line="240" w:lineRule="auto"/>
        <w:contextualSpacing/>
        <w:jc w:val="both"/>
        <w:rPr>
          <w:sz w:val="24"/>
          <w:szCs w:val="24"/>
        </w:rPr>
      </w:pPr>
      <w:r w:rsidRPr="00160F2E">
        <w:rPr>
          <w:sz w:val="24"/>
          <w:szCs w:val="24"/>
        </w:rPr>
        <w:t xml:space="preserve">Az akadémia mindig szívesebben tekintett erre a műformára és francia hagyományainak megfelelve a kárpit lényegét építészeti és festészeti fúzióban határozta meg. A kárpitműfaj működése a festészet és a textilművészet határterületén koránt sem kizárólagos. A szövés problémája nem oldható fel sem az építészeti meghatározottságot hangsúlyozó klasszikus, sem pedig a szerkezeti kérdéseket domináló </w:t>
      </w:r>
      <w:proofErr w:type="spellStart"/>
      <w:r w:rsidRPr="00160F2E">
        <w:rPr>
          <w:sz w:val="24"/>
          <w:szCs w:val="24"/>
        </w:rPr>
        <w:t>neoavantgad</w:t>
      </w:r>
      <w:proofErr w:type="spellEnd"/>
      <w:r w:rsidRPr="00160F2E">
        <w:rPr>
          <w:sz w:val="24"/>
          <w:szCs w:val="24"/>
        </w:rPr>
        <w:t xml:space="preserve"> megközelítésben. </w:t>
      </w:r>
    </w:p>
    <w:p w14:paraId="356E5B89" w14:textId="278E9E1A" w:rsidR="004E6680" w:rsidRPr="00160F2E" w:rsidRDefault="004E6680" w:rsidP="004E6680">
      <w:pPr>
        <w:spacing w:line="240" w:lineRule="auto"/>
        <w:contextualSpacing/>
        <w:jc w:val="both"/>
        <w:rPr>
          <w:sz w:val="24"/>
          <w:szCs w:val="24"/>
        </w:rPr>
      </w:pPr>
      <w:r w:rsidRPr="00160F2E">
        <w:rPr>
          <w:sz w:val="24"/>
          <w:szCs w:val="24"/>
        </w:rPr>
        <w:t>A kárpitművészet oktatása a képkultúrával meglévő eredendő összefüggéseinek helyreállításával oldható meg és tovább fejlődésének lehetősége is ebben rejlik</w:t>
      </w:r>
    </w:p>
    <w:p w14:paraId="3AA1B7D0" w14:textId="69B572F4" w:rsidR="004E6680" w:rsidRPr="00160F2E" w:rsidRDefault="004E6680" w:rsidP="004E6680">
      <w:pPr>
        <w:spacing w:line="240" w:lineRule="auto"/>
        <w:contextualSpacing/>
        <w:jc w:val="both"/>
        <w:rPr>
          <w:sz w:val="24"/>
          <w:szCs w:val="24"/>
        </w:rPr>
      </w:pPr>
      <w:r w:rsidRPr="00160F2E">
        <w:rPr>
          <w:sz w:val="24"/>
          <w:szCs w:val="24"/>
        </w:rPr>
        <w:t xml:space="preserve"> </w:t>
      </w:r>
    </w:p>
    <w:p w14:paraId="77E34CFC" w14:textId="5C040555" w:rsidR="004E6680" w:rsidRPr="00160F2E" w:rsidRDefault="004E6680" w:rsidP="004E6680">
      <w:pPr>
        <w:spacing w:line="240" w:lineRule="auto"/>
        <w:contextualSpacing/>
        <w:jc w:val="both"/>
        <w:rPr>
          <w:sz w:val="24"/>
          <w:szCs w:val="24"/>
        </w:rPr>
      </w:pPr>
      <w:r w:rsidRPr="00160F2E">
        <w:rPr>
          <w:sz w:val="24"/>
          <w:szCs w:val="24"/>
        </w:rPr>
        <w:t>A divat és textiltervezés kortárs gyakorlatában a digitális kultúra technikai eszközei váltak meghatározóvá. A korszerű digitális képszerkesztő és képmegjelenítő eszközök forradalmasították a műfaj tervezői gyakorlatát. A tervezői kultúra ennek nyomán nem egyszerűen gyorsabb eszközöket, hanem minőségileg jobb eszközöket kapott, amivel kifejezőbb tervezői a</w:t>
      </w:r>
      <w:r w:rsidR="00160F2E">
        <w:rPr>
          <w:sz w:val="24"/>
          <w:szCs w:val="24"/>
        </w:rPr>
        <w:t>t</w:t>
      </w:r>
      <w:r w:rsidRPr="00160F2E">
        <w:rPr>
          <w:sz w:val="24"/>
          <w:szCs w:val="24"/>
        </w:rPr>
        <w:t>titűd, és innovatív hozzáállás alakítható ki. Mivel a digitális eszközök grafikai közegben működnek, ez a gyakorlat egyértelmű összefüggéseket mutat a műfaj korábbi grafikai alapokon megvalósult virágzó korszakaival. A digitális képmegjelenítő eszközök nem csak minden eddiginél hatékonyabb, hanem etikusabb üzleti modell kialakítására is lehetőséget biztosítanak.</w:t>
      </w:r>
      <w:r w:rsidR="00E67DEC">
        <w:rPr>
          <w:sz w:val="24"/>
          <w:szCs w:val="24"/>
        </w:rPr>
        <w:t xml:space="preserve"> </w:t>
      </w:r>
      <w:r w:rsidRPr="00160F2E">
        <w:rPr>
          <w:sz w:val="24"/>
          <w:szCs w:val="24"/>
        </w:rPr>
        <w:t>A program az egyetemen már meglévő infrastruktúrához és működő oktatási elemekhez csatolható, a 21. századi e-társadalom hazai technikai eszközeinek felhasználásával.</w:t>
      </w:r>
    </w:p>
    <w:p w14:paraId="29616309" w14:textId="235DAEB4" w:rsidR="004E6680" w:rsidRPr="00160F2E" w:rsidRDefault="004E6680" w:rsidP="004E6680">
      <w:pPr>
        <w:spacing w:line="240" w:lineRule="auto"/>
        <w:contextualSpacing/>
        <w:jc w:val="both"/>
        <w:rPr>
          <w:sz w:val="24"/>
          <w:szCs w:val="24"/>
        </w:rPr>
      </w:pPr>
      <w:r w:rsidRPr="00160F2E">
        <w:rPr>
          <w:sz w:val="24"/>
          <w:szCs w:val="24"/>
        </w:rPr>
        <w:t xml:space="preserve"> Fenti szempontja</w:t>
      </w:r>
      <w:r w:rsidR="00E67DEC">
        <w:rPr>
          <w:sz w:val="24"/>
          <w:szCs w:val="24"/>
        </w:rPr>
        <w:t>im</w:t>
      </w:r>
      <w:r w:rsidRPr="00160F2E">
        <w:rPr>
          <w:sz w:val="24"/>
          <w:szCs w:val="24"/>
        </w:rPr>
        <w:t xml:space="preserve"> szerint fő feladat</w:t>
      </w:r>
      <w:r w:rsidR="00E67DEC">
        <w:rPr>
          <w:sz w:val="24"/>
          <w:szCs w:val="24"/>
        </w:rPr>
        <w:t xml:space="preserve">om </w:t>
      </w:r>
      <w:r w:rsidRPr="00160F2E">
        <w:rPr>
          <w:sz w:val="24"/>
          <w:szCs w:val="24"/>
        </w:rPr>
        <w:t xml:space="preserve">olyan gyakorlati program kidolgozása, amely az elérhető informatikai támogatást maximálisan igénybe veszi. </w:t>
      </w:r>
    </w:p>
    <w:p w14:paraId="18210DB7" w14:textId="77777777" w:rsidR="004E6680" w:rsidRPr="0000676C" w:rsidRDefault="004E6680" w:rsidP="004E6680">
      <w:pPr>
        <w:spacing w:line="240" w:lineRule="auto"/>
        <w:contextualSpacing/>
        <w:jc w:val="both"/>
        <w:rPr>
          <w:rFonts w:asciiTheme="majorHAnsi" w:hAnsiTheme="majorHAnsi" w:cstheme="majorHAnsi"/>
        </w:rPr>
      </w:pPr>
    </w:p>
    <w:p w14:paraId="4717D6DC" w14:textId="77777777" w:rsidR="004E6680" w:rsidRPr="0000676C" w:rsidRDefault="004E6680" w:rsidP="004E6680">
      <w:pPr>
        <w:spacing w:line="240" w:lineRule="auto"/>
        <w:contextualSpacing/>
        <w:jc w:val="both"/>
        <w:rPr>
          <w:rFonts w:asciiTheme="majorHAnsi" w:hAnsiTheme="majorHAnsi" w:cstheme="majorHAnsi"/>
        </w:rPr>
      </w:pPr>
      <w:r w:rsidRPr="0000676C">
        <w:rPr>
          <w:rFonts w:asciiTheme="majorHAnsi" w:hAnsiTheme="majorHAnsi" w:cstheme="majorHAnsi"/>
        </w:rPr>
        <w:t>Élve a Pécsi Tudományegyetem lehetőségeivel, az új szakon oktatók testülete több kar oktatóiból</w:t>
      </w:r>
    </w:p>
    <w:p w14:paraId="789A844B" w14:textId="77777777" w:rsidR="004E6680" w:rsidRPr="0000676C" w:rsidRDefault="004E6680" w:rsidP="004E6680">
      <w:pPr>
        <w:spacing w:line="240" w:lineRule="auto"/>
        <w:contextualSpacing/>
        <w:jc w:val="both"/>
        <w:rPr>
          <w:rFonts w:asciiTheme="majorHAnsi" w:hAnsiTheme="majorHAnsi" w:cstheme="majorHAnsi"/>
        </w:rPr>
      </w:pPr>
      <w:r w:rsidRPr="0000676C">
        <w:rPr>
          <w:rFonts w:asciiTheme="majorHAnsi" w:hAnsiTheme="majorHAnsi" w:cstheme="majorHAnsi"/>
        </w:rPr>
        <w:t>kerül ki. Részt vesz a képzésben a Művészeti Karon kívül a Bölcsészettudományi, az Állam- és Jogtudományi, a Műszaki és Informatikai Kar és a Közgazdaságtudományi is. A felsorolt karokkal való</w:t>
      </w:r>
    </w:p>
    <w:p w14:paraId="5AD2314C" w14:textId="77777777" w:rsidR="004E6680" w:rsidRPr="0000676C" w:rsidRDefault="004E6680" w:rsidP="004E6680">
      <w:pPr>
        <w:spacing w:line="240" w:lineRule="auto"/>
        <w:contextualSpacing/>
        <w:jc w:val="both"/>
        <w:rPr>
          <w:rFonts w:asciiTheme="majorHAnsi" w:hAnsiTheme="majorHAnsi" w:cstheme="majorHAnsi"/>
        </w:rPr>
      </w:pPr>
      <w:r w:rsidRPr="0000676C">
        <w:rPr>
          <w:rFonts w:asciiTheme="majorHAnsi" w:hAnsiTheme="majorHAnsi" w:cstheme="majorHAnsi"/>
        </w:rPr>
        <w:t>együttműködés során építettünk a már eddig is meglévő, karok közötti együttműködésekre, illetve</w:t>
      </w:r>
    </w:p>
    <w:p w14:paraId="4CBA1AC8" w14:textId="77777777" w:rsidR="004E6680" w:rsidRPr="0000676C" w:rsidRDefault="004E6680" w:rsidP="004E6680">
      <w:pPr>
        <w:spacing w:line="240" w:lineRule="auto"/>
        <w:contextualSpacing/>
        <w:jc w:val="both"/>
        <w:rPr>
          <w:rFonts w:asciiTheme="majorHAnsi" w:hAnsiTheme="majorHAnsi" w:cstheme="majorHAnsi"/>
        </w:rPr>
      </w:pPr>
      <w:r w:rsidRPr="0000676C">
        <w:rPr>
          <w:rFonts w:asciiTheme="majorHAnsi" w:hAnsiTheme="majorHAnsi" w:cstheme="majorHAnsi"/>
        </w:rPr>
        <w:t>az új képzés tartalmához illeszkedő kurzusok leghozzáértőbb oktatóit kerestük meg az egyetemen</w:t>
      </w:r>
    </w:p>
    <w:p w14:paraId="1AA25342" w14:textId="77777777" w:rsidR="004E6680" w:rsidRPr="0000676C" w:rsidRDefault="004E6680" w:rsidP="004E6680">
      <w:pPr>
        <w:spacing w:line="240" w:lineRule="auto"/>
        <w:contextualSpacing/>
        <w:jc w:val="both"/>
        <w:rPr>
          <w:rFonts w:asciiTheme="majorHAnsi" w:hAnsiTheme="majorHAnsi" w:cstheme="majorHAnsi"/>
        </w:rPr>
      </w:pPr>
      <w:r w:rsidRPr="0000676C">
        <w:rPr>
          <w:rFonts w:asciiTheme="majorHAnsi" w:hAnsiTheme="majorHAnsi" w:cstheme="majorHAnsi"/>
        </w:rPr>
        <w:t>nem oktató elismert szakemberek közül.</w:t>
      </w:r>
    </w:p>
    <w:p w14:paraId="793F5EE0" w14:textId="77777777" w:rsidR="004E6680" w:rsidRPr="0000676C" w:rsidRDefault="004E6680" w:rsidP="004E6680">
      <w:pPr>
        <w:spacing w:line="240" w:lineRule="auto"/>
        <w:contextualSpacing/>
        <w:jc w:val="both"/>
        <w:rPr>
          <w:rFonts w:asciiTheme="majorHAnsi" w:hAnsiTheme="majorHAnsi" w:cstheme="majorHAnsi"/>
        </w:rPr>
      </w:pPr>
      <w:r w:rsidRPr="0000676C">
        <w:rPr>
          <w:rFonts w:asciiTheme="majorHAnsi" w:hAnsiTheme="majorHAnsi" w:cstheme="majorHAnsi"/>
        </w:rPr>
        <w:t>Ilyen terület a leendő hallgatók megismertetése a 3D tervezési és nyomtatási technológiákkal, melyre</w:t>
      </w:r>
    </w:p>
    <w:p w14:paraId="0F27ADD7" w14:textId="77777777" w:rsidR="004E6680" w:rsidRPr="0000676C" w:rsidRDefault="004E6680" w:rsidP="004E6680">
      <w:pPr>
        <w:spacing w:line="240" w:lineRule="auto"/>
        <w:contextualSpacing/>
        <w:jc w:val="both"/>
        <w:rPr>
          <w:rFonts w:asciiTheme="majorHAnsi" w:hAnsiTheme="majorHAnsi" w:cstheme="majorHAnsi"/>
        </w:rPr>
      </w:pPr>
      <w:r w:rsidRPr="0000676C">
        <w:rPr>
          <w:rFonts w:asciiTheme="majorHAnsi" w:hAnsiTheme="majorHAnsi" w:cstheme="majorHAnsi"/>
        </w:rPr>
        <w:t xml:space="preserve">nagyszerű lehetőséget nyújt az egyetem 3D Kutató Központja. </w:t>
      </w:r>
    </w:p>
    <w:p w14:paraId="0044CB54" w14:textId="77777777" w:rsidR="004E6680" w:rsidRPr="0000676C" w:rsidRDefault="004E6680" w:rsidP="004E6680">
      <w:pPr>
        <w:spacing w:line="240" w:lineRule="auto"/>
        <w:contextualSpacing/>
        <w:jc w:val="both"/>
        <w:rPr>
          <w:rFonts w:asciiTheme="majorHAnsi" w:hAnsiTheme="majorHAnsi" w:cstheme="majorHAnsi"/>
        </w:rPr>
      </w:pPr>
    </w:p>
    <w:p w14:paraId="5A3B54AB" w14:textId="77777777" w:rsidR="0000676C" w:rsidRPr="0000676C" w:rsidRDefault="0000676C" w:rsidP="0000676C">
      <w:pPr>
        <w:spacing w:line="240" w:lineRule="auto"/>
        <w:contextualSpacing/>
        <w:jc w:val="both"/>
        <w:rPr>
          <w:rFonts w:asciiTheme="majorHAnsi" w:hAnsiTheme="majorHAnsi" w:cstheme="majorHAnsi"/>
        </w:rPr>
      </w:pPr>
      <w:r w:rsidRPr="0000676C">
        <w:rPr>
          <w:rFonts w:asciiTheme="majorHAnsi" w:hAnsiTheme="majorHAnsi" w:cstheme="majorHAnsi"/>
        </w:rPr>
        <w:t>A Pécsi Tudományegyetem Művészeti Karán a Tárgyalkotás szak új specializációja a régióban egyedülálló</w:t>
      </w:r>
    </w:p>
    <w:p w14:paraId="312C012F" w14:textId="77777777" w:rsidR="0000676C" w:rsidRPr="0000676C" w:rsidRDefault="0000676C" w:rsidP="0000676C">
      <w:pPr>
        <w:spacing w:line="240" w:lineRule="auto"/>
        <w:contextualSpacing/>
        <w:jc w:val="both"/>
        <w:rPr>
          <w:rFonts w:asciiTheme="majorHAnsi" w:hAnsiTheme="majorHAnsi" w:cstheme="majorHAnsi"/>
        </w:rPr>
      </w:pPr>
      <w:r w:rsidRPr="0000676C">
        <w:rPr>
          <w:rFonts w:asciiTheme="majorHAnsi" w:hAnsiTheme="majorHAnsi" w:cstheme="majorHAnsi"/>
        </w:rPr>
        <w:t>képzést tud nyújtani. A divat is textil specializáció tradicionálisan mindig is hozzá tartozott a kézműves tárgyalkotó szak egészéhez és harmonikusan kialakított oktatási szerkezetéhez.  A kreatív szakemberek</w:t>
      </w:r>
    </w:p>
    <w:p w14:paraId="0036327B" w14:textId="77777777" w:rsidR="0000676C" w:rsidRPr="0000676C" w:rsidRDefault="0000676C" w:rsidP="0000676C">
      <w:pPr>
        <w:spacing w:line="240" w:lineRule="auto"/>
        <w:contextualSpacing/>
        <w:jc w:val="both"/>
        <w:rPr>
          <w:rFonts w:asciiTheme="majorHAnsi" w:hAnsiTheme="majorHAnsi" w:cstheme="majorHAnsi"/>
        </w:rPr>
      </w:pPr>
      <w:r w:rsidRPr="0000676C">
        <w:rPr>
          <w:rFonts w:asciiTheme="majorHAnsi" w:hAnsiTheme="majorHAnsi" w:cstheme="majorHAnsi"/>
        </w:rPr>
        <w:t>szükségessége elengedhetetlen a gazdasági felemelkedés elősegítésében. A hazai szükségletek alakulása, másrészt a nemzetközi tapasztalatok alapján prognosztizálható, hogy hosszabb távon a</w:t>
      </w:r>
    </w:p>
    <w:p w14:paraId="3A3B5A52" w14:textId="77777777" w:rsidR="0000676C" w:rsidRPr="0000676C" w:rsidRDefault="0000676C" w:rsidP="0000676C">
      <w:pPr>
        <w:spacing w:line="240" w:lineRule="auto"/>
        <w:contextualSpacing/>
        <w:jc w:val="both"/>
        <w:rPr>
          <w:rFonts w:asciiTheme="majorHAnsi" w:hAnsiTheme="majorHAnsi" w:cstheme="majorHAnsi"/>
        </w:rPr>
      </w:pPr>
      <w:r w:rsidRPr="0000676C">
        <w:rPr>
          <w:rFonts w:asciiTheme="majorHAnsi" w:hAnsiTheme="majorHAnsi" w:cstheme="majorHAnsi"/>
        </w:rPr>
        <w:t>tárgytervezés terén képzett szakemberek iránti társadalmi igény a következő években növekedni</w:t>
      </w:r>
    </w:p>
    <w:p w14:paraId="1204DA21" w14:textId="77777777" w:rsidR="0000676C" w:rsidRPr="0000676C" w:rsidRDefault="0000676C" w:rsidP="0000676C">
      <w:pPr>
        <w:spacing w:line="240" w:lineRule="auto"/>
        <w:contextualSpacing/>
        <w:jc w:val="both"/>
        <w:rPr>
          <w:rFonts w:asciiTheme="majorHAnsi" w:hAnsiTheme="majorHAnsi" w:cstheme="majorHAnsi"/>
        </w:rPr>
      </w:pPr>
      <w:r w:rsidRPr="0000676C">
        <w:rPr>
          <w:rFonts w:asciiTheme="majorHAnsi" w:hAnsiTheme="majorHAnsi" w:cstheme="majorHAnsi"/>
        </w:rPr>
        <w:t>fog.</w:t>
      </w:r>
    </w:p>
    <w:p w14:paraId="5F30D9C9" w14:textId="77777777" w:rsidR="0000676C" w:rsidRPr="0000676C" w:rsidRDefault="0000676C" w:rsidP="0000676C">
      <w:pPr>
        <w:spacing w:line="240" w:lineRule="auto"/>
        <w:contextualSpacing/>
        <w:jc w:val="both"/>
        <w:rPr>
          <w:rFonts w:asciiTheme="majorHAnsi" w:hAnsiTheme="majorHAnsi" w:cstheme="majorHAnsi"/>
        </w:rPr>
      </w:pPr>
      <w:r w:rsidRPr="0000676C">
        <w:rPr>
          <w:rFonts w:asciiTheme="majorHAnsi" w:hAnsiTheme="majorHAnsi" w:cstheme="majorHAnsi"/>
        </w:rPr>
        <w:t>A divat és textil specializáció a kézműves tárgyalkotás olyan innovatív területe, amely a hazai igények kielégítésén túlmenően sikeresen integrálható az európai és nemzetközi művészeti közéletbe is. A rendszerváltás utáni átmeneti vákuum után az utóbbi két évtizedben minden idők legnagyobb textilművészeti beruházási munkái valósultak meg magyar középületekben és közintézményekben.</w:t>
      </w:r>
    </w:p>
    <w:p w14:paraId="701FDDE4" w14:textId="36B8C8EB" w:rsidR="0000676C" w:rsidRPr="0000676C" w:rsidRDefault="0000676C" w:rsidP="0000676C">
      <w:pPr>
        <w:spacing w:line="240" w:lineRule="auto"/>
        <w:contextualSpacing/>
        <w:jc w:val="both"/>
        <w:rPr>
          <w:rFonts w:asciiTheme="majorHAnsi" w:hAnsiTheme="majorHAnsi" w:cstheme="majorHAnsi"/>
        </w:rPr>
      </w:pPr>
      <w:r w:rsidRPr="0000676C">
        <w:rPr>
          <w:rFonts w:asciiTheme="majorHAnsi" w:hAnsiTheme="majorHAnsi" w:cstheme="majorHAnsi"/>
        </w:rPr>
        <w:t>A program szemléleti eltérése és újdonsága a textil horizont globális mértékű kiszélesítése és az európaiság gondolatának elfogadása áll. A kérdés már nem a nemzeti hagyományaink európai integrációjának felülete, hanem európaiságunk globális viszonyok közötti megértése és érdekviszonyainak feltárása. A különbség az oktató-nevelő munka szempontjából azért jelentős, mert ez utóbbi az egyetemesség alapelvét szem előtt tartó ismeretelmélet tekintetében jelentősen nagyobb és részben feldolgozatlan anyagot foglal magába. Ebben a nagyobb látószögből tekintett egészben megváltozik az egyes textil kulturális területek jelentősége földrajzi értelemben is és az egyes specializált szakterületek aktuális jelentőségét és helyzetét illetően is. Az aktuális helyzetnek megfelelve kritikusan kell újra vizsgálni eddig alapvetőnek hitt fogalmainkat és ítéleteinket is. Programunk és helyzetünk szempontjából a kárpit fogalmi maghatározásában egyik ilyen döntő változás, a divat és a művészet fogalmainak az ember</w:t>
      </w:r>
      <w:r w:rsidR="00E67DEC">
        <w:rPr>
          <w:rFonts w:asciiTheme="majorHAnsi" w:hAnsiTheme="majorHAnsi" w:cstheme="majorHAnsi"/>
        </w:rPr>
        <w:t>i kultúra széles horizontján</w:t>
      </w:r>
      <w:r w:rsidRPr="0000676C">
        <w:rPr>
          <w:rFonts w:asciiTheme="majorHAnsi" w:hAnsiTheme="majorHAnsi" w:cstheme="majorHAnsi"/>
        </w:rPr>
        <w:t xml:space="preserve"> lehetséges feloldását igazolja.  </w:t>
      </w:r>
    </w:p>
    <w:p w14:paraId="119066EC" w14:textId="77777777" w:rsidR="0000676C" w:rsidRPr="0000676C" w:rsidRDefault="0000676C" w:rsidP="0000676C">
      <w:pPr>
        <w:spacing w:line="240" w:lineRule="auto"/>
        <w:contextualSpacing/>
        <w:jc w:val="both"/>
        <w:rPr>
          <w:rFonts w:asciiTheme="majorHAnsi" w:hAnsiTheme="majorHAnsi" w:cstheme="majorHAnsi"/>
        </w:rPr>
      </w:pPr>
      <w:r w:rsidRPr="0000676C">
        <w:rPr>
          <w:rFonts w:asciiTheme="majorHAnsi" w:hAnsiTheme="majorHAnsi" w:cstheme="majorHAnsi"/>
        </w:rPr>
        <w:t xml:space="preserve"> A program ezért nem mondhat le szakmai elméleti hivatkozási felületeiről és feladatát - az alkotásfilozófiák általános kérdésfeltevései szerint határozza meg - amikor a jelenségek eredetéből, mibenlétéből és céljából indul ki. A textilművészet gyakorlati oktatási stratégiája a textil aktuális formaproblémáit az ember gondolkodó tervezői habitusának előbbi hármasában igyekszik konzisztens tárgyiassággal kezelni.</w:t>
      </w:r>
    </w:p>
    <w:p w14:paraId="6BC91F35" w14:textId="77777777" w:rsidR="0000676C" w:rsidRPr="00ED68BD" w:rsidRDefault="0000676C" w:rsidP="0000676C">
      <w:pPr>
        <w:spacing w:line="240" w:lineRule="auto"/>
        <w:contextualSpacing/>
        <w:jc w:val="both"/>
        <w:rPr>
          <w:rFonts w:asciiTheme="majorHAnsi" w:hAnsiTheme="majorHAnsi" w:cstheme="majorHAnsi"/>
          <w:color w:val="FF0000"/>
        </w:rPr>
      </w:pPr>
    </w:p>
    <w:p w14:paraId="03129A98" w14:textId="712E6303" w:rsidR="0000676C" w:rsidRDefault="0000676C" w:rsidP="0000676C">
      <w:pPr>
        <w:spacing w:line="240" w:lineRule="auto"/>
        <w:contextualSpacing/>
        <w:jc w:val="both"/>
        <w:rPr>
          <w:rFonts w:asciiTheme="majorHAnsi" w:hAnsiTheme="majorHAnsi" w:cstheme="majorHAnsi"/>
        </w:rPr>
      </w:pPr>
      <w:r w:rsidRPr="0000676C">
        <w:rPr>
          <w:rFonts w:asciiTheme="majorHAnsi" w:hAnsiTheme="majorHAnsi" w:cstheme="majorHAnsi"/>
        </w:rPr>
        <w:t xml:space="preserve">A kortárs tárgykultúra tervezői gyakorlatában a fenntartható fejlődéssel összefüggésben egyre több fórum követeli a gyors átfutású, rossz minőségű, olcsó divattermékek ideája helyett a minőség és a tartósabb érték, kevesebb károsanyag kibocsátás, kevesebb hulladék szempontjaira épülő </w:t>
      </w:r>
      <w:proofErr w:type="spellStart"/>
      <w:r w:rsidRPr="0000676C">
        <w:rPr>
          <w:rFonts w:asciiTheme="majorHAnsi" w:hAnsiTheme="majorHAnsi" w:cstheme="majorHAnsi"/>
        </w:rPr>
        <w:t>slow</w:t>
      </w:r>
      <w:proofErr w:type="spellEnd"/>
      <w:r w:rsidRPr="0000676C">
        <w:rPr>
          <w:rFonts w:asciiTheme="majorHAnsi" w:hAnsiTheme="majorHAnsi" w:cstheme="majorHAnsi"/>
        </w:rPr>
        <w:t xml:space="preserve"> design kultúra értékrendjét. A kárpitkészítés lassú műfaj, magába építi az időt, nem pillanatnyi élvezetre, hanem időtálló értékek reprezentációjára termett. Nem véletlen, hogy az új idők feszítő problémái között ennek az korszaknak a technikai vívmányai szerepet játszanak a kárpitműfaj új reneszánszában is.</w:t>
      </w:r>
    </w:p>
    <w:p w14:paraId="1B996799" w14:textId="672815A6" w:rsidR="00225B8A" w:rsidRDefault="00225B8A" w:rsidP="0000676C">
      <w:pPr>
        <w:spacing w:line="240" w:lineRule="auto"/>
        <w:contextualSpacing/>
        <w:jc w:val="both"/>
        <w:rPr>
          <w:rFonts w:asciiTheme="majorHAnsi" w:hAnsiTheme="majorHAnsi" w:cstheme="majorHAnsi"/>
        </w:rPr>
      </w:pPr>
    </w:p>
    <w:p w14:paraId="07D35C92" w14:textId="529309A8" w:rsidR="00225B8A" w:rsidRDefault="00225B8A" w:rsidP="0000676C">
      <w:pPr>
        <w:spacing w:line="240" w:lineRule="auto"/>
        <w:contextualSpacing/>
        <w:jc w:val="both"/>
        <w:rPr>
          <w:rFonts w:asciiTheme="majorHAnsi" w:hAnsiTheme="majorHAnsi" w:cstheme="majorHAnsi"/>
        </w:rPr>
      </w:pPr>
    </w:p>
    <w:p w14:paraId="36ABDF2D" w14:textId="77777777" w:rsidR="00225B8A" w:rsidRPr="00E67DEC" w:rsidRDefault="00225B8A" w:rsidP="00225B8A">
      <w:pPr>
        <w:jc w:val="both"/>
        <w:rPr>
          <w:sz w:val="24"/>
          <w:szCs w:val="24"/>
        </w:rPr>
      </w:pPr>
      <w:r w:rsidRPr="00E67DEC">
        <w:rPr>
          <w:sz w:val="24"/>
          <w:szCs w:val="24"/>
        </w:rPr>
        <w:t xml:space="preserve">A divat </w:t>
      </w:r>
      <w:r>
        <w:rPr>
          <w:sz w:val="24"/>
          <w:szCs w:val="24"/>
        </w:rPr>
        <w:t>é</w:t>
      </w:r>
      <w:r w:rsidRPr="00E67DEC">
        <w:rPr>
          <w:sz w:val="24"/>
          <w:szCs w:val="24"/>
        </w:rPr>
        <w:t>s textil specializáció tradicionálisan mindig is hozzá tartozott a kézműves tárgyalkotó szak egészéhez és harmonikusan kialakított oktatási szerkezetéhez.  A kreatív szakemberek</w:t>
      </w:r>
      <w:r>
        <w:rPr>
          <w:sz w:val="24"/>
          <w:szCs w:val="24"/>
        </w:rPr>
        <w:t xml:space="preserve"> képzése</w:t>
      </w:r>
      <w:r w:rsidRPr="00E67DEC">
        <w:rPr>
          <w:sz w:val="24"/>
          <w:szCs w:val="24"/>
        </w:rPr>
        <w:t xml:space="preserve"> elengedhetetlen a gazdasági felemelkedés elősegítésében. A hazai szükségletek alakulása, másrészt a nemzetközi tapasztalatok alapján prognosztizálható, hogy hosszabb távon a</w:t>
      </w:r>
      <w:r>
        <w:rPr>
          <w:sz w:val="24"/>
          <w:szCs w:val="24"/>
        </w:rPr>
        <w:t xml:space="preserve"> </w:t>
      </w:r>
      <w:r w:rsidRPr="00E67DEC">
        <w:rPr>
          <w:sz w:val="24"/>
          <w:szCs w:val="24"/>
        </w:rPr>
        <w:t>tárgytervezés terén képzett szakemberek iránti társadalmi igény a következő években növekedni</w:t>
      </w:r>
      <w:r>
        <w:rPr>
          <w:sz w:val="24"/>
          <w:szCs w:val="24"/>
        </w:rPr>
        <w:t xml:space="preserve"> </w:t>
      </w:r>
      <w:r w:rsidRPr="00E67DEC">
        <w:rPr>
          <w:sz w:val="24"/>
          <w:szCs w:val="24"/>
        </w:rPr>
        <w:t>fog.</w:t>
      </w:r>
    </w:p>
    <w:p w14:paraId="6DE649D8" w14:textId="77777777" w:rsidR="00225B8A" w:rsidRPr="0000676C" w:rsidRDefault="00225B8A" w:rsidP="0000676C">
      <w:pPr>
        <w:spacing w:line="240" w:lineRule="auto"/>
        <w:contextualSpacing/>
        <w:jc w:val="both"/>
        <w:rPr>
          <w:rFonts w:asciiTheme="majorHAnsi" w:hAnsiTheme="majorHAnsi" w:cstheme="majorHAnsi"/>
        </w:rPr>
      </w:pPr>
    </w:p>
    <w:p w14:paraId="4CC29437" w14:textId="77777777" w:rsidR="0000676C" w:rsidRPr="0000676C" w:rsidRDefault="0000676C" w:rsidP="0000676C">
      <w:pPr>
        <w:spacing w:line="240" w:lineRule="auto"/>
        <w:contextualSpacing/>
        <w:jc w:val="both"/>
        <w:rPr>
          <w:rFonts w:asciiTheme="majorHAnsi" w:hAnsiTheme="majorHAnsi" w:cstheme="majorHAnsi"/>
        </w:rPr>
      </w:pPr>
    </w:p>
    <w:p w14:paraId="28BF9EC9" w14:textId="20B962DE" w:rsidR="0000676C" w:rsidRPr="0000676C" w:rsidRDefault="0000676C" w:rsidP="0000676C">
      <w:pPr>
        <w:rPr>
          <w:sz w:val="24"/>
          <w:szCs w:val="24"/>
        </w:rPr>
      </w:pPr>
    </w:p>
    <w:sectPr w:rsidR="0000676C" w:rsidRPr="0000676C" w:rsidSect="005B16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680"/>
    <w:rsid w:val="0000676C"/>
    <w:rsid w:val="00087DC7"/>
    <w:rsid w:val="00160F2E"/>
    <w:rsid w:val="001645FB"/>
    <w:rsid w:val="00225B8A"/>
    <w:rsid w:val="002D290A"/>
    <w:rsid w:val="003379DA"/>
    <w:rsid w:val="003542E4"/>
    <w:rsid w:val="003D0651"/>
    <w:rsid w:val="0045042A"/>
    <w:rsid w:val="004779A4"/>
    <w:rsid w:val="004E6680"/>
    <w:rsid w:val="005905AB"/>
    <w:rsid w:val="005A76A5"/>
    <w:rsid w:val="005B16C5"/>
    <w:rsid w:val="005B7CB4"/>
    <w:rsid w:val="0066664A"/>
    <w:rsid w:val="007B10AB"/>
    <w:rsid w:val="007E1425"/>
    <w:rsid w:val="009856E6"/>
    <w:rsid w:val="00A541F0"/>
    <w:rsid w:val="00B86FB3"/>
    <w:rsid w:val="00B91A9B"/>
    <w:rsid w:val="00BA6E86"/>
    <w:rsid w:val="00BF25D0"/>
    <w:rsid w:val="00C72AB8"/>
    <w:rsid w:val="00D51389"/>
    <w:rsid w:val="00D55C59"/>
    <w:rsid w:val="00D75854"/>
    <w:rsid w:val="00DC42BB"/>
    <w:rsid w:val="00DD7B60"/>
    <w:rsid w:val="00E37A87"/>
    <w:rsid w:val="00E67DEC"/>
    <w:rsid w:val="00EE0BEB"/>
    <w:rsid w:val="00EE4873"/>
    <w:rsid w:val="00EF75F8"/>
    <w:rsid w:val="00FF37FF"/>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7B6B3"/>
  <w15:chartTrackingRefBased/>
  <w15:docId w15:val="{338F2395-7772-4F77-80E2-5C9C7C835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lang w:val="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1509</Words>
  <Characters>10415</Characters>
  <Application>Microsoft Office Word</Application>
  <DocSecurity>0</DocSecurity>
  <Lines>86</Lines>
  <Paragraphs>23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Lívia Pápai</dc:creator>
  <cp:keywords/>
  <dc:description/>
  <cp:lastModifiedBy>Lívia Pápai</cp:lastModifiedBy>
  <cp:revision>7</cp:revision>
  <dcterms:created xsi:type="dcterms:W3CDTF">2022-04-01T14:34:00Z</dcterms:created>
  <dcterms:modified xsi:type="dcterms:W3CDTF">2026-08-09T13:08:00Z</dcterms:modified>
</cp:coreProperties>
</file>